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F35DD" w:rsidRDefault="006F3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ПРАВИТЕЛЬСТВО РОССИЙСКОЙ ФЕДЕРАЦИИ</w:t>
      </w:r>
    </w:p>
    <w:p w:rsidR="006F35DD" w:rsidRDefault="006F3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18 октября 2014 г. N 1075</w:t>
      </w:r>
    </w:p>
    <w:p w:rsidR="006F35DD" w:rsidRDefault="006F3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ПРАВИЛ ОПРЕДЕЛЕНИЯ СРЕДНЕДУШЕВОГО ДОХОДА ДЛЯ ПРЕДОСТАВЛЕНИЯ СОЦИАЛЬНЫХ УСЛУГ БЕСПЛАТНО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18.02.2020 N 174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29.04.2020 N 604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21.05.2020 N 723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30.10.2021 N 1876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F35DD" w:rsidRDefault="006F3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/>
          <w:sz w:val="24"/>
          <w:szCs w:val="24"/>
        </w:rPr>
        <w:t xml:space="preserve"> статьи 31 Федерального закона "Об основах социального обслуживания граждан в Российской Федерации" Правительство Российской Федерации постановляет: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прилагаемые Правила определения среднедушевого дохода для предоставления социальных услуг бесплатно.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Правил, утвержденных настоящим постановлением.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 1 января 2015 г.</w:t>
      </w:r>
    </w:p>
    <w:p w:rsidR="006F35DD" w:rsidRDefault="006F3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Председатель Правительства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Д. МЕДВЕДЕВ</w:t>
      </w:r>
    </w:p>
    <w:p w:rsidR="006F35DD" w:rsidRDefault="006F3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постановлением Правительства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18 октября 2014 г. N 1075</w:t>
      </w:r>
    </w:p>
    <w:p w:rsidR="006F35DD" w:rsidRDefault="006F3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ПРАВИЛА ОПРЕДЕЛЕНИЯ СРЕДНЕДУШЕВОГО ДОХОДА ДЛЯ ПРЕДОСТАВЛЕНИЯ СОЦИАЛЬНЫХ </w:t>
      </w:r>
      <w:r>
        <w:rPr>
          <w:rFonts w:ascii="Times New Roman" w:hAnsi="Times New Roman"/>
          <w:b/>
          <w:bCs/>
          <w:sz w:val="36"/>
          <w:szCs w:val="36"/>
        </w:rPr>
        <w:lastRenderedPageBreak/>
        <w:t>УСЛУГ БЕСПЛАТНО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Постановлений Правительства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18.02.2020 N 174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29.04.2020 N 604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21.05.2020 N 723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30.10.2021 N 1876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F35DD" w:rsidRDefault="006F35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"Об основах социального обслуживания граждан в Российской Федерации" (далее - среднедушевой доход).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Расчет среднедушевого дохода в отношении получателя социальных услуг, за исключением лиц, указанных в частях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статьи 31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Уполномоченный орган, предусмотренный пунктом 2 настоящих Правил, запрашивает у Министерства внутренних дел Российской Федерации подтверждение сведений о регистрации по месту жительства лиц, указанных заявителем в заявлении о предоставлении социальных услуг в соответствии с пунктом 2 настоящих Правил. Подтверждение информации о родственных связях заявителя с гражданами, зарегистрированными совместно с ним, осуществляется путем декларирования заявителем указанных сведений и подтверждения их документами, удостоверяющими личность, а также свидетельствами о государственной регистрации актов гражданского состояния. (в ред. Постановления Правительства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18.02.2020 N 174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Межведомственный запрос направляется в течение 2 рабочих дней со дня подачи гражданином заявления о предоставлении социальных услуг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(в ред. Постановления Правительства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18.02.2020 N 174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целях настоящих Правил: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составе семьи учитываются супруги, родители и несовершеннолетние дети, совместно проживающие с получателем социальных услуг;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 расчете среднедушевого дохода в состав семьи не включаются: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лица, находящиеся на полном государственном обеспечении.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 расчете среднедушевого дохода учитываются следующие доходы, полученные в денежной форме: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доходы, полученные от использования в Российской Федерации авторских или смежных прав;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доходы от реализации: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недвижимого имущества, находящегося в Российской Федерации;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иного имущества, находящегося в Российской Федерации и принадлежащего гражданину;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вознаграждение за выполнение трудовых или иных обязанностей,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средств связи, включая компьютерные сети, на территории Российской Федерации;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л) иные доходы, получаемые гражданином в результате осуществления им деятельности в Российской Федерации;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 (в ред. Постановления Правительства РФ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21.05.2020 N 723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При расчете среднедушевого дохода семьи или одиноко проживающего гражданина не учитываются доходы членов семьи или одиноко проживающего гражданина, признанных на день подачи заявления о предоставлении социального обслуживания безработными в порядке, установленном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"О занятости населения в Российской Федерации". К указанным доходам относятся доходы, предусмотренные подпунктами "е" и "н" пункта 5 настоящих Правил. (в ред. Постановления Правительства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29.04.2020 N 604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Пункт 5.1 действует на период до 31.12.2020 включительно (</w:t>
      </w:r>
      <w:hyperlink r:id="rId21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Постановления Правительства РФ от 29.04.2020 N 604).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При расчете среднедушевого дохода не учитываются доходы, полученные в денежной форме от трудовой деятельности инвалидов, постоянно проживающих в организациях социального обслуживания и осуществляющих трудовую деятельность в организациях социального обслуживания. (в ред. Постановления Правительства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30.10.2021 N 1876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Доходы учитываются до вычета налогов и сборов в соответствии с законодательством Российской Федерации.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:rsidR="006F35DD" w:rsidRDefault="006F35D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Доход одиноко проживающего гражданина определяется как одна двенадцатая суммы его доходов за расчетный период.</w:t>
      </w:r>
    </w:p>
    <w:sectPr w:rsidR="006F35D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9C9"/>
    <w:rsid w:val="002769C9"/>
    <w:rsid w:val="006F35DD"/>
    <w:rsid w:val="008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6184#l88" TargetMode="External"/><Relationship Id="rId13" Type="http://schemas.openxmlformats.org/officeDocument/2006/relationships/hyperlink" Target="https://normativ.kontur.ru/document?moduleid=1&amp;documentid=396184#l0" TargetMode="External"/><Relationship Id="rId18" Type="http://schemas.openxmlformats.org/officeDocument/2006/relationships/hyperlink" Target="https://normativ.kontur.ru/document?moduleid=1&amp;documentid=362852#l33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60937#l24" TargetMode="External"/><Relationship Id="rId7" Type="http://schemas.openxmlformats.org/officeDocument/2006/relationships/hyperlink" Target="https://normativ.kontur.ru/document?moduleid=1&amp;documentid=405478#l0" TargetMode="External"/><Relationship Id="rId12" Type="http://schemas.openxmlformats.org/officeDocument/2006/relationships/hyperlink" Target="https://normativ.kontur.ru/document?moduleid=1&amp;documentid=405478#l0" TargetMode="External"/><Relationship Id="rId17" Type="http://schemas.openxmlformats.org/officeDocument/2006/relationships/hyperlink" Target="https://normativ.kontur.ru/document?moduleid=1&amp;documentid=355251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55251#l0" TargetMode="External"/><Relationship Id="rId20" Type="http://schemas.openxmlformats.org/officeDocument/2006/relationships/hyperlink" Target="https://normativ.kontur.ru/document?moduleid=1&amp;documentid=360937#l39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2852#l1" TargetMode="External"/><Relationship Id="rId11" Type="http://schemas.openxmlformats.org/officeDocument/2006/relationships/hyperlink" Target="https://normativ.kontur.ru/document?moduleid=1&amp;documentid=362852#l33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60937#l3" TargetMode="External"/><Relationship Id="rId15" Type="http://schemas.openxmlformats.org/officeDocument/2006/relationships/hyperlink" Target="https://normativ.kontur.ru/document?moduleid=1&amp;documentid=396184#l9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60937#l39" TargetMode="External"/><Relationship Id="rId19" Type="http://schemas.openxmlformats.org/officeDocument/2006/relationships/hyperlink" Target="https://normativ.kontur.ru/document?moduleid=1&amp;documentid=399591#l3" TargetMode="External"/><Relationship Id="rId4" Type="http://schemas.openxmlformats.org/officeDocument/2006/relationships/hyperlink" Target="https://normativ.kontur.ru/document?moduleid=1&amp;documentid=355251#l0" TargetMode="External"/><Relationship Id="rId9" Type="http://schemas.openxmlformats.org/officeDocument/2006/relationships/hyperlink" Target="https://normativ.kontur.ru/document?moduleid=1&amp;documentid=355251#l0" TargetMode="External"/><Relationship Id="rId14" Type="http://schemas.openxmlformats.org/officeDocument/2006/relationships/hyperlink" Target="https://normativ.kontur.ru/document?moduleid=1&amp;documentid=396184#l87" TargetMode="External"/><Relationship Id="rId22" Type="http://schemas.openxmlformats.org/officeDocument/2006/relationships/hyperlink" Target="https://normativ.kontur.ru/document?moduleid=1&amp;documentid=405478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Сабаева Наталья Сергеевна</dc:creator>
  <cp:lastModifiedBy>Кадры</cp:lastModifiedBy>
  <cp:revision>2</cp:revision>
  <dcterms:created xsi:type="dcterms:W3CDTF">2022-11-22T01:39:00Z</dcterms:created>
  <dcterms:modified xsi:type="dcterms:W3CDTF">2022-11-22T01:39:00Z</dcterms:modified>
</cp:coreProperties>
</file>